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4E46" w14:textId="7FE3E4EC" w:rsidR="008655F7" w:rsidRDefault="006B2DA5" w:rsidP="006B2DA5">
      <w:pPr>
        <w:tabs>
          <w:tab w:val="left" w:pos="10800"/>
        </w:tabs>
        <w:ind w:left="-180" w:right="270" w:hanging="90"/>
        <w:rPr>
          <w:rFonts w:ascii="Calibri" w:hAnsi="Calibri" w:cs="Times New Roman"/>
          <w:color w:val="000000"/>
          <w:sz w:val="22"/>
          <w:szCs w:val="22"/>
        </w:rPr>
      </w:pPr>
      <w:r>
        <w:rPr>
          <w:rFonts w:ascii="Calibri" w:hAnsi="Calibri" w:cs="Times New Roman"/>
          <w:noProof/>
          <w:color w:val="000000"/>
          <w:sz w:val="22"/>
          <w:szCs w:val="22"/>
        </w:rPr>
        <w:drawing>
          <wp:inline distT="0" distB="0" distL="0" distR="0" wp14:anchorId="64D21F5A" wp14:editId="4112666F">
            <wp:extent cx="3239497" cy="103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F25_logo-01.png"/>
                    <pic:cNvPicPr/>
                  </pic:nvPicPr>
                  <pic:blipFill>
                    <a:blip r:embed="rId7">
                      <a:extLst>
                        <a:ext uri="{28A0092B-C50C-407E-A947-70E740481C1C}">
                          <a14:useLocalDpi xmlns:a14="http://schemas.microsoft.com/office/drawing/2010/main" val="0"/>
                        </a:ext>
                      </a:extLst>
                    </a:blip>
                    <a:stretch>
                      <a:fillRect/>
                    </a:stretch>
                  </pic:blipFill>
                  <pic:spPr>
                    <a:xfrm>
                      <a:off x="0" y="0"/>
                      <a:ext cx="3351166" cy="1066788"/>
                    </a:xfrm>
                    <a:prstGeom prst="rect">
                      <a:avLst/>
                    </a:prstGeom>
                  </pic:spPr>
                </pic:pic>
              </a:graphicData>
            </a:graphic>
          </wp:inline>
        </w:drawing>
      </w:r>
    </w:p>
    <w:p w14:paraId="4EEAAD7B" w14:textId="30C69135"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Dear [</w:t>
      </w:r>
      <w:r w:rsidR="00BF3C32" w:rsidRPr="008655F7">
        <w:rPr>
          <w:rFonts w:ascii="Calibri" w:hAnsi="Calibri" w:cs="Times New Roman"/>
          <w:color w:val="000000"/>
          <w:sz w:val="22"/>
          <w:szCs w:val="22"/>
          <w:shd w:val="clear" w:color="auto" w:fill="FFFF00"/>
        </w:rPr>
        <w:t>Representative/Senator last name]</w:t>
      </w:r>
      <w:r w:rsidRPr="008655F7">
        <w:rPr>
          <w:rFonts w:ascii="Calibri" w:hAnsi="Calibri" w:cs="Times New Roman"/>
          <w:color w:val="000000"/>
          <w:sz w:val="22"/>
          <w:szCs w:val="22"/>
        </w:rPr>
        <w:t>,</w:t>
      </w:r>
    </w:p>
    <w:p w14:paraId="1C0E3621"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 </w:t>
      </w:r>
    </w:p>
    <w:p w14:paraId="683F5FC9" w14:textId="52AB9DD5"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 xml:space="preserve">Hope this finds you well. As </w:t>
      </w:r>
      <w:r w:rsidR="00BF3C32">
        <w:rPr>
          <w:rFonts w:ascii="Calibri" w:hAnsi="Calibri" w:cs="Times New Roman"/>
          <w:color w:val="000000"/>
          <w:sz w:val="22"/>
          <w:szCs w:val="22"/>
        </w:rPr>
        <w:t>one of your</w:t>
      </w:r>
      <w:r w:rsidRPr="008655F7">
        <w:rPr>
          <w:rFonts w:ascii="Calibri" w:hAnsi="Calibri" w:cs="Times New Roman"/>
          <w:color w:val="000000"/>
          <w:sz w:val="22"/>
          <w:szCs w:val="22"/>
        </w:rPr>
        <w:t xml:space="preserve"> constituent</w:t>
      </w:r>
      <w:r w:rsidR="00BF3C32">
        <w:rPr>
          <w:rFonts w:ascii="Calibri" w:hAnsi="Calibri" w:cs="Times New Roman"/>
          <w:color w:val="000000"/>
          <w:sz w:val="22"/>
          <w:szCs w:val="22"/>
        </w:rPr>
        <w:t>s</w:t>
      </w:r>
      <w:r w:rsidRPr="008655F7">
        <w:rPr>
          <w:rFonts w:ascii="Calibri" w:hAnsi="Calibri" w:cs="Times New Roman"/>
          <w:color w:val="000000"/>
          <w:sz w:val="22"/>
          <w:szCs w:val="22"/>
        </w:rPr>
        <w:t>, I am reaching out to express my support of “Ellie’s Law” and urge you to cosponsor this bill that would increase federal funding for brain aneurysm research.</w:t>
      </w:r>
      <w:r w:rsidR="00D97252">
        <w:rPr>
          <w:rFonts w:ascii="Calibri" w:hAnsi="Calibri" w:cs="Times New Roman"/>
          <w:color w:val="000000"/>
          <w:sz w:val="22"/>
          <w:szCs w:val="22"/>
        </w:rPr>
        <w:t xml:space="preserve"> In addition, it is equally important to establish September as Brain Aneurysm Awareness Month to give the impacted community a time to come together.</w:t>
      </w:r>
    </w:p>
    <w:p w14:paraId="624A8D04" w14:textId="77777777" w:rsidR="008655F7" w:rsidRPr="008655F7" w:rsidRDefault="008655F7" w:rsidP="008655F7">
      <w:pPr>
        <w:spacing w:line="276" w:lineRule="auto"/>
        <w:jc w:val="center"/>
        <w:rPr>
          <w:rFonts w:ascii="Calibri" w:hAnsi="Calibri" w:cs="Times New Roman"/>
          <w:color w:val="000000"/>
          <w:sz w:val="22"/>
          <w:szCs w:val="22"/>
        </w:rPr>
      </w:pPr>
      <w:r w:rsidRPr="008655F7">
        <w:rPr>
          <w:rFonts w:ascii="Calibri" w:hAnsi="Calibri" w:cs="Times New Roman"/>
          <w:color w:val="000000"/>
          <w:sz w:val="22"/>
          <w:szCs w:val="22"/>
        </w:rPr>
        <w:t> </w:t>
      </w:r>
    </w:p>
    <w:p w14:paraId="6110BAFA"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This legislation is important to me because [</w:t>
      </w:r>
      <w:r w:rsidRPr="008655F7">
        <w:rPr>
          <w:rFonts w:ascii="Calibri" w:hAnsi="Calibri" w:cs="Times New Roman"/>
          <w:color w:val="000000"/>
          <w:sz w:val="22"/>
          <w:szCs w:val="22"/>
          <w:shd w:val="clear" w:color="auto" w:fill="FFFF00"/>
        </w:rPr>
        <w:t>describe your personal connection</w:t>
      </w:r>
      <w:r w:rsidRPr="008655F7">
        <w:rPr>
          <w:rFonts w:ascii="Calibri" w:hAnsi="Calibri" w:cs="Times New Roman"/>
          <w:color w:val="000000"/>
          <w:sz w:val="22"/>
          <w:szCs w:val="22"/>
        </w:rPr>
        <w:t>].</w:t>
      </w:r>
    </w:p>
    <w:p w14:paraId="59E1F192"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 </w:t>
      </w:r>
    </w:p>
    <w:p w14:paraId="4BFD4555" w14:textId="758975DF"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Brain aneurysms are one of the most underfunded disease research projects in the U.S. in terms of the number of Americans affected and the tremendous loss of life, diminution of quality of life for survivors, and the long-term medical costs for families affected. Ellie’s Law is a bipartisan bill introduced by Reps. Yvette Clarke (D-NY) and Peter King (R-NY) (</w:t>
      </w:r>
      <w:hyperlink r:id="rId8" w:history="1">
        <w:r w:rsidRPr="008655F7">
          <w:rPr>
            <w:rFonts w:ascii="Calibri" w:hAnsi="Calibri" w:cs="Times New Roman"/>
            <w:color w:val="800080"/>
            <w:sz w:val="22"/>
            <w:szCs w:val="22"/>
            <w:u w:val="single"/>
          </w:rPr>
          <w:t>H.R. 594</w:t>
        </w:r>
      </w:hyperlink>
      <w:r w:rsidRPr="008655F7">
        <w:rPr>
          <w:rFonts w:ascii="Calibri" w:hAnsi="Calibri" w:cs="Times New Roman"/>
          <w:color w:val="000000"/>
          <w:sz w:val="22"/>
          <w:szCs w:val="22"/>
        </w:rPr>
        <w:t xml:space="preserve">) </w:t>
      </w:r>
      <w:r w:rsidR="00D97252">
        <w:rPr>
          <w:rFonts w:ascii="Calibri" w:hAnsi="Calibri" w:cs="Times New Roman"/>
          <w:color w:val="000000"/>
          <w:sz w:val="22"/>
          <w:szCs w:val="22"/>
        </w:rPr>
        <w:t xml:space="preserve">on the House side. On the Senate side, </w:t>
      </w:r>
      <w:r w:rsidRPr="008655F7">
        <w:rPr>
          <w:rFonts w:ascii="Calibri" w:hAnsi="Calibri" w:cs="Times New Roman"/>
          <w:color w:val="000000"/>
          <w:sz w:val="22"/>
          <w:szCs w:val="22"/>
        </w:rPr>
        <w:t xml:space="preserve">Sen. Richard Blumenthal (D-CT) </w:t>
      </w:r>
      <w:r w:rsidR="00D97252">
        <w:rPr>
          <w:rFonts w:ascii="Calibri" w:hAnsi="Calibri" w:cs="Times New Roman"/>
          <w:color w:val="000000"/>
          <w:sz w:val="22"/>
          <w:szCs w:val="22"/>
        </w:rPr>
        <w:t xml:space="preserve">and Sen. Susan Collins (R-ME) </w:t>
      </w:r>
      <w:r w:rsidRPr="008655F7">
        <w:rPr>
          <w:rFonts w:ascii="Calibri" w:hAnsi="Calibri" w:cs="Times New Roman"/>
          <w:color w:val="000000"/>
          <w:sz w:val="22"/>
          <w:szCs w:val="22"/>
        </w:rPr>
        <w:t>(</w:t>
      </w:r>
      <w:hyperlink r:id="rId9" w:history="1">
        <w:r w:rsidRPr="008655F7">
          <w:rPr>
            <w:rFonts w:ascii="Calibri" w:hAnsi="Calibri" w:cs="Times New Roman"/>
            <w:color w:val="800080"/>
            <w:sz w:val="22"/>
            <w:szCs w:val="22"/>
            <w:u w:val="single"/>
          </w:rPr>
          <w:t>S.864</w:t>
        </w:r>
      </w:hyperlink>
      <w:r w:rsidRPr="008655F7">
        <w:rPr>
          <w:rFonts w:ascii="Calibri" w:hAnsi="Calibri" w:cs="Times New Roman"/>
          <w:color w:val="000000"/>
          <w:sz w:val="22"/>
          <w:szCs w:val="22"/>
        </w:rPr>
        <w:t xml:space="preserve">) </w:t>
      </w:r>
      <w:r w:rsidR="00D97252">
        <w:rPr>
          <w:rFonts w:ascii="Calibri" w:hAnsi="Calibri" w:cs="Times New Roman"/>
          <w:color w:val="000000"/>
          <w:sz w:val="22"/>
          <w:szCs w:val="22"/>
        </w:rPr>
        <w:t xml:space="preserve">are the lead sponsors. The legislation </w:t>
      </w:r>
      <w:r w:rsidRPr="008655F7">
        <w:rPr>
          <w:rFonts w:ascii="Calibri" w:hAnsi="Calibri" w:cs="Times New Roman"/>
          <w:color w:val="000000"/>
          <w:sz w:val="22"/>
          <w:szCs w:val="22"/>
        </w:rPr>
        <w:t>was drafted in consultation with members of the brain aneurysm medical and research communities. Ellie’s Law would provide the first ongoing dedicated research funding stream for breakthroughs in preventing potentially fatal brain aneurysms from rupturing and improving the long-term medical consequences and quality of life issues for aneurysm survivors. Now is the time to address this critical issue by adequately funding brain aneurysm research. </w:t>
      </w:r>
      <w:r w:rsidRPr="008655F7">
        <w:rPr>
          <w:rFonts w:ascii="Calibri" w:hAnsi="Calibri" w:cs="Times New Roman"/>
          <w:i/>
          <w:iCs/>
          <w:color w:val="000000"/>
          <w:sz w:val="22"/>
          <w:szCs w:val="22"/>
          <w:u w:val="single"/>
        </w:rPr>
        <w:t>This legislation will save lives, and I urge your support of Ellie’s Law and increased federal funding for brain aneurysm research.</w:t>
      </w:r>
    </w:p>
    <w:p w14:paraId="4E5998CF"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b/>
          <w:bCs/>
          <w:i/>
          <w:iCs/>
          <w:color w:val="1F497D"/>
          <w:sz w:val="22"/>
          <w:szCs w:val="22"/>
        </w:rPr>
        <w:t> </w:t>
      </w:r>
    </w:p>
    <w:p w14:paraId="5E480940" w14:textId="357BE180"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For more information or to sign on as a cosponsor of H.R. 594/S. 864, please contact:</w:t>
      </w:r>
    </w:p>
    <w:p w14:paraId="0C97C41B" w14:textId="021406D1" w:rsidR="008655F7" w:rsidRPr="002C4E68" w:rsidRDefault="008655F7" w:rsidP="008655F7">
      <w:pPr>
        <w:spacing w:line="276" w:lineRule="auto"/>
        <w:rPr>
          <w:rStyle w:val="Hyperlink"/>
          <w:rFonts w:eastAsia="Times New Roman"/>
        </w:rPr>
      </w:pPr>
      <w:proofErr w:type="spellStart"/>
      <w:r w:rsidRPr="008655F7">
        <w:rPr>
          <w:rFonts w:ascii="Calibri" w:hAnsi="Calibri" w:cs="Times New Roman"/>
          <w:color w:val="000000"/>
          <w:sz w:val="22"/>
          <w:szCs w:val="22"/>
        </w:rPr>
        <w:t>Kwamme</w:t>
      </w:r>
      <w:proofErr w:type="spellEnd"/>
      <w:r w:rsidRPr="008655F7">
        <w:rPr>
          <w:rFonts w:ascii="Calibri" w:hAnsi="Calibri" w:cs="Times New Roman"/>
          <w:color w:val="000000"/>
          <w:sz w:val="22"/>
          <w:szCs w:val="22"/>
        </w:rPr>
        <w:t xml:space="preserve"> Anderson (Rep. Clarke) </w:t>
      </w:r>
      <w:hyperlink r:id="rId10" w:history="1">
        <w:r w:rsidRPr="002C4E68">
          <w:rPr>
            <w:rStyle w:val="Hyperlink"/>
            <w:rFonts w:eastAsia="Times New Roman"/>
          </w:rPr>
          <w:t>Kwamme.Anderson@mail.house.gov</w:t>
        </w:r>
      </w:hyperlink>
      <w:r w:rsidRPr="002C4E68">
        <w:rPr>
          <w:rStyle w:val="Hyperlink"/>
          <w:rFonts w:eastAsia="Times New Roman"/>
        </w:rPr>
        <w:t>,</w:t>
      </w:r>
      <w:r w:rsidRPr="008655F7">
        <w:rPr>
          <w:rFonts w:ascii="Calibri" w:hAnsi="Calibri" w:cs="Times New Roman"/>
          <w:color w:val="000000"/>
          <w:sz w:val="22"/>
          <w:szCs w:val="22"/>
        </w:rPr>
        <w:t xml:space="preserve"> Deena Tauster (Rep. King) </w:t>
      </w:r>
      <w:hyperlink r:id="rId11" w:history="1">
        <w:r w:rsidRPr="002C4E68">
          <w:rPr>
            <w:rStyle w:val="Hyperlink"/>
            <w:rFonts w:eastAsia="Times New Roman"/>
          </w:rPr>
          <w:t>Deena.Tauster@mail.house.gov</w:t>
        </w:r>
      </w:hyperlink>
      <w:r w:rsidRPr="008655F7">
        <w:rPr>
          <w:rFonts w:ascii="Calibri" w:hAnsi="Calibri" w:cs="Times New Roman"/>
          <w:color w:val="000000"/>
          <w:sz w:val="22"/>
          <w:szCs w:val="22"/>
        </w:rPr>
        <w:t>, or Brian Steele (Sen. Blumenthal) </w:t>
      </w:r>
      <w:hyperlink r:id="rId12" w:history="1">
        <w:r w:rsidRPr="002C4E68">
          <w:rPr>
            <w:rStyle w:val="Hyperlink"/>
            <w:rFonts w:eastAsia="Times New Roman"/>
          </w:rPr>
          <w:t>Brian_Steele@blumenthal.senate.gov</w:t>
        </w:r>
      </w:hyperlink>
    </w:p>
    <w:p w14:paraId="5556393F" w14:textId="67DEFE01" w:rsidR="00D97252" w:rsidRPr="002C4E68" w:rsidRDefault="00D97252" w:rsidP="008655F7">
      <w:pPr>
        <w:spacing w:line="276" w:lineRule="auto"/>
        <w:rPr>
          <w:rStyle w:val="Hyperlink"/>
          <w:rFonts w:eastAsia="Times New Roman"/>
        </w:rPr>
      </w:pPr>
    </w:p>
    <w:p w14:paraId="0ED214C1" w14:textId="56D211A4" w:rsidR="00D97252" w:rsidRPr="00D97252" w:rsidRDefault="00D97252" w:rsidP="00D97252">
      <w:pPr>
        <w:rPr>
          <w:rFonts w:eastAsia="Times New Roman"/>
        </w:rPr>
      </w:pPr>
      <w:r w:rsidRPr="00D97252">
        <w:rPr>
          <w:rFonts w:ascii="Calibri" w:hAnsi="Calibri" w:cs="Times New Roman"/>
          <w:color w:val="000000"/>
          <w:sz w:val="22"/>
          <w:szCs w:val="22"/>
        </w:rPr>
        <w:t xml:space="preserve">To support H. Res. 251, Awareness Month Resolution, please contact: </w:t>
      </w:r>
      <w:r w:rsidRPr="00D97252">
        <w:rPr>
          <w:rFonts w:ascii="Calibri" w:hAnsi="Calibri" w:cs="Times New Roman"/>
          <w:color w:val="000000"/>
          <w:sz w:val="22"/>
          <w:szCs w:val="22"/>
        </w:rPr>
        <w:br/>
      </w:r>
      <w:r w:rsidRPr="00D97252">
        <w:rPr>
          <w:rFonts w:eastAsia="Times New Roman"/>
        </w:rPr>
        <w:t xml:space="preserve">Contact: Ryan, Kevin </w:t>
      </w:r>
      <w:hyperlink r:id="rId13" w:history="1">
        <w:r w:rsidRPr="00D97252">
          <w:rPr>
            <w:rStyle w:val="Hyperlink"/>
            <w:rFonts w:eastAsia="Times New Roman"/>
          </w:rPr>
          <w:t>Kevin.Ryan@mail.house.gov</w:t>
        </w:r>
      </w:hyperlink>
      <w:r w:rsidRPr="00D97252">
        <w:rPr>
          <w:rFonts w:eastAsia="Times New Roman"/>
        </w:rPr>
        <w:t xml:space="preserve"> – (Rep. Lynch)</w:t>
      </w:r>
      <w:bookmarkStart w:id="0" w:name="_GoBack"/>
      <w:bookmarkEnd w:id="0"/>
    </w:p>
    <w:p w14:paraId="70C34E38" w14:textId="249BF5CD" w:rsidR="00D97252" w:rsidRPr="008655F7" w:rsidRDefault="00D97252" w:rsidP="008655F7">
      <w:pPr>
        <w:spacing w:line="276" w:lineRule="auto"/>
        <w:rPr>
          <w:rFonts w:ascii="Calibri" w:hAnsi="Calibri" w:cs="Times New Roman"/>
          <w:color w:val="000000"/>
          <w:sz w:val="22"/>
          <w:szCs w:val="22"/>
        </w:rPr>
      </w:pPr>
    </w:p>
    <w:p w14:paraId="15F9D97D"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Attached are letters of support for Ellie’s Law from the </w:t>
      </w:r>
      <w:r w:rsidRPr="008655F7">
        <w:rPr>
          <w:rFonts w:ascii="Calibri" w:hAnsi="Calibri" w:cs="Times New Roman"/>
          <w:color w:val="000000"/>
          <w:sz w:val="22"/>
          <w:szCs w:val="22"/>
          <w:u w:val="single"/>
        </w:rPr>
        <w:t>American Association of Neurological Surgeons</w:t>
      </w:r>
      <w:r w:rsidRPr="008655F7">
        <w:rPr>
          <w:rFonts w:ascii="Calibri" w:hAnsi="Calibri" w:cs="Times New Roman"/>
          <w:color w:val="000000"/>
          <w:sz w:val="22"/>
          <w:szCs w:val="22"/>
        </w:rPr>
        <w:t>, as well as further background information about Ellie’s Law. Additional endorsements are listed below.</w:t>
      </w:r>
    </w:p>
    <w:p w14:paraId="2D1957F8"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                                                             </w:t>
      </w:r>
    </w:p>
    <w:p w14:paraId="40508A7A"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Please reach out if you have any questions or if I can be helpful.</w:t>
      </w:r>
    </w:p>
    <w:p w14:paraId="6CDD4BCD"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 </w:t>
      </w:r>
    </w:p>
    <w:p w14:paraId="00B1DD61" w14:textId="77777777" w:rsidR="008655F7" w:rsidRPr="008655F7" w:rsidRDefault="008655F7" w:rsidP="008655F7">
      <w:pPr>
        <w:spacing w:line="276" w:lineRule="auto"/>
        <w:rPr>
          <w:rFonts w:ascii="Calibri" w:hAnsi="Calibri" w:cs="Times New Roman"/>
          <w:color w:val="000000"/>
          <w:sz w:val="22"/>
          <w:szCs w:val="22"/>
        </w:rPr>
      </w:pPr>
      <w:r w:rsidRPr="008655F7">
        <w:rPr>
          <w:rFonts w:ascii="Calibri" w:hAnsi="Calibri" w:cs="Times New Roman"/>
          <w:color w:val="000000"/>
          <w:sz w:val="22"/>
          <w:szCs w:val="22"/>
        </w:rPr>
        <w:t>Thank you,</w:t>
      </w:r>
    </w:p>
    <w:p w14:paraId="3BEC40A5" w14:textId="06B6E715" w:rsidR="00B275DB" w:rsidRDefault="008655F7" w:rsidP="00645677">
      <w:pPr>
        <w:spacing w:line="276" w:lineRule="auto"/>
      </w:pPr>
      <w:r w:rsidRPr="008655F7">
        <w:rPr>
          <w:rFonts w:ascii="Calibri" w:hAnsi="Calibri" w:cs="Times New Roman"/>
          <w:color w:val="000000"/>
          <w:sz w:val="22"/>
          <w:szCs w:val="22"/>
        </w:rPr>
        <w:t>[</w:t>
      </w:r>
      <w:r w:rsidRPr="008655F7">
        <w:rPr>
          <w:rFonts w:ascii="Calibri" w:hAnsi="Calibri" w:cs="Times New Roman"/>
          <w:color w:val="000000"/>
          <w:sz w:val="22"/>
          <w:szCs w:val="22"/>
          <w:shd w:val="clear" w:color="auto" w:fill="FFFF00"/>
        </w:rPr>
        <w:t>name and contact information</w:t>
      </w:r>
      <w:r w:rsidRPr="008655F7">
        <w:rPr>
          <w:rFonts w:ascii="Calibri" w:hAnsi="Calibri" w:cs="Times New Roman"/>
          <w:color w:val="000000"/>
          <w:sz w:val="22"/>
          <w:szCs w:val="22"/>
        </w:rPr>
        <w:t>]</w:t>
      </w:r>
    </w:p>
    <w:p w14:paraId="44DCE042" w14:textId="77777777" w:rsidR="00B275DB" w:rsidRDefault="00B275DB"/>
    <w:p w14:paraId="3528FE88" w14:textId="018655F1" w:rsidR="00B134F7" w:rsidRDefault="00FF4980" w:rsidP="00B134F7">
      <w:pPr>
        <w:keepNext/>
      </w:pPr>
      <w:hyperlink r:id="rId14" w:history="1">
        <w:r w:rsidR="007B1613">
          <w:object w:dxaOrig="1543" w:dyaOrig="991" w14:anchorId="7A1D9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AcroExch.Document.DC" ShapeID="_x0000_i1025" DrawAspect="Icon" ObjectID="_1624265281" r:id="rId16"/>
          </w:object>
        </w:r>
      </w:hyperlink>
    </w:p>
    <w:p w14:paraId="0665B014" w14:textId="09B632BD" w:rsidR="006B2DA5" w:rsidRDefault="00B134F7" w:rsidP="00B134F7">
      <w:pPr>
        <w:pStyle w:val="Caption"/>
      </w:pPr>
      <w:r>
        <w:t xml:space="preserve">     </w:t>
      </w:r>
      <w:r w:rsidRPr="00B134F7">
        <w:rPr>
          <w:color w:val="FF0000"/>
        </w:rPr>
        <w:t>Please open file</w:t>
      </w:r>
    </w:p>
    <w:p w14:paraId="7C7A282B" w14:textId="77777777" w:rsidR="006B2DA5" w:rsidRPr="006B2DA5" w:rsidRDefault="006B2DA5" w:rsidP="00752011">
      <w:pPr>
        <w:spacing w:line="480" w:lineRule="auto"/>
        <w:ind w:firstLine="720"/>
        <w:rPr>
          <w:rFonts w:ascii="Calibri" w:hAnsi="Calibri" w:cs="Times New Roman"/>
          <w:color w:val="000000"/>
          <w:sz w:val="20"/>
          <w:szCs w:val="20"/>
        </w:rPr>
      </w:pPr>
      <w:r w:rsidRPr="006B2DA5">
        <w:rPr>
          <w:rFonts w:ascii="Calibri" w:hAnsi="Calibri" w:cs="Times New Roman"/>
          <w:b/>
          <w:bCs/>
          <w:color w:val="000000"/>
          <w:sz w:val="20"/>
          <w:szCs w:val="20"/>
          <w:u w:val="single"/>
        </w:rPr>
        <w:lastRenderedPageBreak/>
        <w:t>Ellie’s Law Endorsements: </w:t>
      </w:r>
    </w:p>
    <w:p w14:paraId="7563F2DA" w14:textId="77777777" w:rsidR="006B2DA5" w:rsidRPr="006B2DA5" w:rsidRDefault="006B2DA5" w:rsidP="006B2DA5">
      <w:pPr>
        <w:numPr>
          <w:ilvl w:val="0"/>
          <w:numId w:val="1"/>
        </w:numPr>
        <w:spacing w:line="360" w:lineRule="auto"/>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American Association of Neurological Surgeons/Congress of Neurological Surgeons</w:t>
      </w:r>
    </w:p>
    <w:p w14:paraId="16689181" w14:textId="77777777" w:rsidR="006B2DA5" w:rsidRPr="006B2DA5" w:rsidRDefault="006B2DA5" w:rsidP="006B2DA5">
      <w:pPr>
        <w:numPr>
          <w:ilvl w:val="0"/>
          <w:numId w:val="1"/>
        </w:numPr>
        <w:spacing w:line="360" w:lineRule="auto"/>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Brain Aneurysm Foundation</w:t>
      </w:r>
    </w:p>
    <w:p w14:paraId="44A2C287" w14:textId="77777777" w:rsidR="006B2DA5" w:rsidRPr="006B2DA5" w:rsidRDefault="006B2DA5" w:rsidP="006B2DA5">
      <w:pPr>
        <w:numPr>
          <w:ilvl w:val="0"/>
          <w:numId w:val="1"/>
        </w:numPr>
        <w:spacing w:line="360" w:lineRule="auto"/>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The Bee Foundation</w:t>
      </w:r>
    </w:p>
    <w:p w14:paraId="330D8584" w14:textId="77777777" w:rsidR="006B2DA5" w:rsidRPr="006B2DA5" w:rsidRDefault="006B2DA5" w:rsidP="006B2DA5">
      <w:pPr>
        <w:numPr>
          <w:ilvl w:val="0"/>
          <w:numId w:val="1"/>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Rafael Tamargo, MD</w:t>
      </w:r>
    </w:p>
    <w:p w14:paraId="28C7F5F1"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Neurological Surgery</w:t>
      </w:r>
    </w:p>
    <w:p w14:paraId="1A32E1F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Otolaryngology-Head and Neck Surgery</w:t>
      </w:r>
    </w:p>
    <w:p w14:paraId="2D146CAB"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Walter E. Dandy Professor of Neurosurgery</w:t>
      </w:r>
    </w:p>
    <w:p w14:paraId="0399BA16"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Director, Cerebrovascular Neurosurgery</w:t>
      </w:r>
    </w:p>
    <w:p w14:paraId="3B8488E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Neurosurgical Co-Director, Neurosciences Critical Care Unit</w:t>
      </w:r>
    </w:p>
    <w:p w14:paraId="6685C902"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Neurosurgery</w:t>
      </w:r>
    </w:p>
    <w:p w14:paraId="357D348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Vice-Chairman, Department of Neurosurgery</w:t>
      </w:r>
    </w:p>
    <w:p w14:paraId="1F561BD5"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The Johns Hopkins Hospital</w:t>
      </w:r>
    </w:p>
    <w:p w14:paraId="4576719A" w14:textId="77777777" w:rsidR="006B2DA5" w:rsidRPr="006B2DA5" w:rsidRDefault="006B2DA5" w:rsidP="006B2DA5">
      <w:pPr>
        <w:numPr>
          <w:ilvl w:val="0"/>
          <w:numId w:val="2"/>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Paul Camarata, MD</w:t>
      </w:r>
    </w:p>
    <w:p w14:paraId="6BF0F5C3"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and Chairman Department of Neurosurgery</w:t>
      </w:r>
    </w:p>
    <w:p w14:paraId="16112B5C"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University of Kansas Medical Center</w:t>
      </w:r>
    </w:p>
    <w:p w14:paraId="2BB92318" w14:textId="77777777" w:rsidR="006B2DA5" w:rsidRPr="006B2DA5" w:rsidRDefault="006B2DA5" w:rsidP="006B2DA5">
      <w:pPr>
        <w:numPr>
          <w:ilvl w:val="0"/>
          <w:numId w:val="3"/>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Robert D. Brown Jr, MD, MPH</w:t>
      </w:r>
    </w:p>
    <w:p w14:paraId="78840BC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Chair, Division of Stroke and Cerebrovascular Disease</w:t>
      </w:r>
    </w:p>
    <w:p w14:paraId="7CC5F7F6"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John T. and Lillian Mathews Professor of Neuroscience</w:t>
      </w:r>
    </w:p>
    <w:p w14:paraId="51C68AA2"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Neurology, Mayo Clinic College of Medicine and Science</w:t>
      </w:r>
    </w:p>
    <w:p w14:paraId="48C142D7"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Department of Neurology</w:t>
      </w:r>
    </w:p>
    <w:p w14:paraId="392E11B7"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Mayo Clinic </w:t>
      </w:r>
    </w:p>
    <w:p w14:paraId="376A6AA1" w14:textId="77777777" w:rsidR="006B2DA5" w:rsidRPr="006B2DA5" w:rsidRDefault="006B2DA5" w:rsidP="006B2DA5">
      <w:pPr>
        <w:numPr>
          <w:ilvl w:val="0"/>
          <w:numId w:val="4"/>
        </w:numPr>
        <w:rPr>
          <w:rFonts w:ascii="Calibri" w:eastAsia="Times New Roman" w:hAnsi="Calibri" w:cs="Times New Roman"/>
          <w:color w:val="000000"/>
          <w:sz w:val="20"/>
          <w:szCs w:val="20"/>
        </w:rPr>
      </w:pPr>
      <w:proofErr w:type="spellStart"/>
      <w:r w:rsidRPr="006B2DA5">
        <w:rPr>
          <w:rFonts w:ascii="Calibri" w:eastAsia="Times New Roman" w:hAnsi="Calibri" w:cs="Times New Roman"/>
          <w:b/>
          <w:bCs/>
          <w:color w:val="000000"/>
          <w:sz w:val="20"/>
          <w:szCs w:val="20"/>
        </w:rPr>
        <w:t>Sepi</w:t>
      </w:r>
      <w:proofErr w:type="spellEnd"/>
      <w:r w:rsidRPr="006B2DA5">
        <w:rPr>
          <w:rFonts w:ascii="Calibri" w:eastAsia="Times New Roman" w:hAnsi="Calibri" w:cs="Times New Roman"/>
          <w:b/>
          <w:bCs/>
          <w:color w:val="000000"/>
          <w:sz w:val="20"/>
          <w:szCs w:val="20"/>
        </w:rPr>
        <w:t xml:space="preserve"> Amin-Hanjani, MD</w:t>
      </w:r>
    </w:p>
    <w:p w14:paraId="08897177"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&amp; Program Director</w:t>
      </w:r>
    </w:p>
    <w:p w14:paraId="1BD2A6F1"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Neurovascular Surgery</w:t>
      </w:r>
    </w:p>
    <w:p w14:paraId="7B5B34A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Department of Neurosurgery</w:t>
      </w:r>
    </w:p>
    <w:p w14:paraId="7500DBD6"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University of Illinois at Chicago</w:t>
      </w:r>
    </w:p>
    <w:p w14:paraId="3CFE9ED9" w14:textId="77777777" w:rsidR="006B2DA5" w:rsidRPr="006B2DA5" w:rsidRDefault="006B2DA5" w:rsidP="006B2DA5">
      <w:pPr>
        <w:numPr>
          <w:ilvl w:val="0"/>
          <w:numId w:val="5"/>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Stanley J. Berman, PhD</w:t>
      </w:r>
    </w:p>
    <w:p w14:paraId="0F20B949"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Vice President for Academic Affairs and</w:t>
      </w:r>
    </w:p>
    <w:p w14:paraId="7570DFD0"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w:t>
      </w:r>
    </w:p>
    <w:p w14:paraId="0647148B"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William James College in Newton, MA</w:t>
      </w:r>
    </w:p>
    <w:p w14:paraId="6FEBD436" w14:textId="77777777" w:rsidR="006B2DA5" w:rsidRPr="006B2DA5" w:rsidRDefault="006B2DA5" w:rsidP="006B2DA5">
      <w:pPr>
        <w:numPr>
          <w:ilvl w:val="0"/>
          <w:numId w:val="6"/>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Ajith Thomas, MD</w:t>
      </w:r>
    </w:p>
    <w:p w14:paraId="453912E7"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Brain Aneurysm Institute</w:t>
      </w:r>
    </w:p>
    <w:p w14:paraId="3997085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Program Director Cerebrovascular Fellowship</w:t>
      </w:r>
    </w:p>
    <w:p w14:paraId="722835C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Beth Israel Deaconess Medical Center</w:t>
      </w:r>
    </w:p>
    <w:p w14:paraId="0BA38E93"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w:t>
      </w:r>
    </w:p>
    <w:p w14:paraId="1CA1664F" w14:textId="77777777" w:rsidR="006B2DA5" w:rsidRPr="006B2DA5" w:rsidRDefault="006B2DA5" w:rsidP="006B2DA5">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Harvard Medical School</w:t>
      </w:r>
    </w:p>
    <w:p w14:paraId="76DEB46B" w14:textId="77777777" w:rsidR="006B2DA5" w:rsidRPr="006B2DA5" w:rsidRDefault="006B2DA5" w:rsidP="006B2DA5">
      <w:pPr>
        <w:numPr>
          <w:ilvl w:val="0"/>
          <w:numId w:val="7"/>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Christopher S. Ogilvy, M.D.</w:t>
      </w:r>
    </w:p>
    <w:p w14:paraId="58BC7743"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Director, Endovascular and Operative Neurovascular Surgery</w:t>
      </w:r>
    </w:p>
    <w:p w14:paraId="5138320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BIDMC Brain Aneurysm Institute</w:t>
      </w:r>
    </w:p>
    <w:p w14:paraId="73E558C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Neurosurgery</w:t>
      </w:r>
    </w:p>
    <w:p w14:paraId="408C3A70" w14:textId="77777777" w:rsid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Harvard Medical School</w:t>
      </w:r>
    </w:p>
    <w:p w14:paraId="5E92AA6C" w14:textId="77777777" w:rsidR="00752011" w:rsidRPr="006B2DA5" w:rsidRDefault="00752011" w:rsidP="006B2DA5">
      <w:pPr>
        <w:ind w:left="720"/>
        <w:rPr>
          <w:rFonts w:ascii="Calibri" w:hAnsi="Calibri" w:cs="Times New Roman"/>
          <w:color w:val="000000"/>
          <w:sz w:val="20"/>
          <w:szCs w:val="20"/>
        </w:rPr>
      </w:pPr>
    </w:p>
    <w:p w14:paraId="5EAABAAB" w14:textId="77777777" w:rsidR="006B2DA5" w:rsidRPr="006B2DA5" w:rsidRDefault="006B2DA5" w:rsidP="006B2DA5">
      <w:pPr>
        <w:numPr>
          <w:ilvl w:val="0"/>
          <w:numId w:val="8"/>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Edward R. Smith M.D.</w:t>
      </w:r>
    </w:p>
    <w:p w14:paraId="56C8261C"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R. Michael Scott Chair in Neurosurgery</w:t>
      </w:r>
    </w:p>
    <w:p w14:paraId="576AE0E7"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Cerebrovascular Surgery and Interventions Center</w:t>
      </w:r>
    </w:p>
    <w:p w14:paraId="3A42EAD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Director, Pediatric Cerebrovascular Surgery</w:t>
      </w:r>
    </w:p>
    <w:p w14:paraId="3438FE2C"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lastRenderedPageBreak/>
        <w:t>Department of Neurosurgery / Vascular Biology Program</w:t>
      </w:r>
    </w:p>
    <w:p w14:paraId="097BA851" w14:textId="77777777" w:rsid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Children's Hospital Boston / Harvard Medical School</w:t>
      </w:r>
    </w:p>
    <w:p w14:paraId="67F4E618" w14:textId="77777777" w:rsidR="006B2DA5" w:rsidRPr="006B2DA5" w:rsidRDefault="006B2DA5" w:rsidP="006B2DA5">
      <w:pPr>
        <w:numPr>
          <w:ilvl w:val="0"/>
          <w:numId w:val="9"/>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Robert M. Friedlander, MD</w:t>
      </w:r>
    </w:p>
    <w:p w14:paraId="392C092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Chairman Department of Neurological Surgery</w:t>
      </w:r>
    </w:p>
    <w:p w14:paraId="6968D0B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Walter E. Dandy Professor of Neurosurgery and Neurobiology</w:t>
      </w:r>
    </w:p>
    <w:p w14:paraId="751D2193"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University of Pittsburgh School of Medicine</w:t>
      </w:r>
    </w:p>
    <w:p w14:paraId="799DFDB5"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University of Pittsburgh Medical Center</w:t>
      </w:r>
    </w:p>
    <w:p w14:paraId="3D1B0BF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UPMC Neurological Institute</w:t>
      </w:r>
    </w:p>
    <w:p w14:paraId="51A66B9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UPMC Presbyterian Hospital</w:t>
      </w:r>
    </w:p>
    <w:p w14:paraId="7879E1BB"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Department of Neurological Surgery</w:t>
      </w:r>
    </w:p>
    <w:p w14:paraId="76D5C262" w14:textId="77777777" w:rsidR="006B2DA5" w:rsidRPr="006B2DA5" w:rsidRDefault="006B2DA5" w:rsidP="006B2DA5">
      <w:pPr>
        <w:numPr>
          <w:ilvl w:val="0"/>
          <w:numId w:val="10"/>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lang w:val="fr-FR"/>
        </w:rPr>
        <w:t>Brian T. Jankowitz MD</w:t>
      </w:r>
    </w:p>
    <w:p w14:paraId="018F28C2"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lang w:val="fr-FR"/>
        </w:rPr>
        <w:t>Assistant Professor</w:t>
      </w:r>
    </w:p>
    <w:p w14:paraId="6C1B576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Endovascular Therapy</w:t>
      </w:r>
    </w:p>
    <w:p w14:paraId="6FF48B0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 xml:space="preserve">Director, </w:t>
      </w:r>
      <w:proofErr w:type="spellStart"/>
      <w:r w:rsidRPr="006B2DA5">
        <w:rPr>
          <w:rFonts w:ascii="Calibri" w:hAnsi="Calibri" w:cs="Times New Roman"/>
          <w:color w:val="000000"/>
          <w:sz w:val="20"/>
          <w:szCs w:val="20"/>
        </w:rPr>
        <w:t>Neuroendovascular</w:t>
      </w:r>
      <w:proofErr w:type="spellEnd"/>
      <w:r w:rsidRPr="006B2DA5">
        <w:rPr>
          <w:rFonts w:ascii="Calibri" w:hAnsi="Calibri" w:cs="Times New Roman"/>
          <w:color w:val="000000"/>
          <w:sz w:val="20"/>
          <w:szCs w:val="20"/>
        </w:rPr>
        <w:t xml:space="preserve"> Fellowship Program</w:t>
      </w:r>
    </w:p>
    <w:p w14:paraId="13860F38"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Department of Neurological Surgery</w:t>
      </w:r>
    </w:p>
    <w:p w14:paraId="19028713"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UPMC Presbyterian</w:t>
      </w:r>
    </w:p>
    <w:p w14:paraId="1104B26E" w14:textId="77777777" w:rsidR="006B2DA5" w:rsidRPr="006B2DA5" w:rsidRDefault="006B2DA5" w:rsidP="006B2DA5">
      <w:pPr>
        <w:numPr>
          <w:ilvl w:val="0"/>
          <w:numId w:val="11"/>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Eric Nussbaum, MD</w:t>
      </w:r>
    </w:p>
    <w:p w14:paraId="7C3DE738"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Saint Joseph’s Hospital</w:t>
      </w:r>
    </w:p>
    <w:p w14:paraId="6DDC5790"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National Brain Aneurysm &amp; Tumor Center</w:t>
      </w:r>
    </w:p>
    <w:p w14:paraId="391811D8"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Medical Director, Neurovascular Neurosurgery Program at United Hospital</w:t>
      </w:r>
    </w:p>
    <w:p w14:paraId="6B715FE9"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Minnesota Neurovascular and Skull Base Surgery, PA</w:t>
      </w:r>
    </w:p>
    <w:p w14:paraId="777962AE" w14:textId="77777777" w:rsidR="006B2DA5" w:rsidRPr="006B2DA5" w:rsidRDefault="006B2DA5" w:rsidP="006B2DA5">
      <w:pPr>
        <w:numPr>
          <w:ilvl w:val="0"/>
          <w:numId w:val="12"/>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Gary K. Steinberg, M.D., Ph.D.</w:t>
      </w:r>
    </w:p>
    <w:p w14:paraId="06CBA2ED"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 xml:space="preserve">Bernard and Ronni </w:t>
      </w:r>
      <w:proofErr w:type="spellStart"/>
      <w:r w:rsidRPr="006B2DA5">
        <w:rPr>
          <w:rFonts w:ascii="Calibri" w:hAnsi="Calibri" w:cs="Times New Roman"/>
          <w:color w:val="000000"/>
          <w:sz w:val="20"/>
          <w:szCs w:val="20"/>
        </w:rPr>
        <w:t>Lacroute</w:t>
      </w:r>
      <w:proofErr w:type="spellEnd"/>
      <w:r w:rsidRPr="006B2DA5">
        <w:rPr>
          <w:rFonts w:ascii="Calibri" w:hAnsi="Calibri" w:cs="Times New Roman"/>
          <w:color w:val="000000"/>
          <w:sz w:val="20"/>
          <w:szCs w:val="20"/>
        </w:rPr>
        <w:t>-William Randolph Hearst Professor of Neurosurgery and the Neurosciences</w:t>
      </w:r>
    </w:p>
    <w:p w14:paraId="4D361F5C"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Chair, Department of Neurosurgery            </w:t>
      </w:r>
    </w:p>
    <w:p w14:paraId="305DEE48"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Stanford University School of Medicine</w:t>
      </w:r>
    </w:p>
    <w:p w14:paraId="1E8AFC2D" w14:textId="77777777" w:rsidR="006B2DA5" w:rsidRPr="006B2DA5" w:rsidRDefault="006B2DA5" w:rsidP="006B2DA5">
      <w:pPr>
        <w:numPr>
          <w:ilvl w:val="0"/>
          <w:numId w:val="13"/>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L. Fernando Gonzalez, MD</w:t>
      </w:r>
    </w:p>
    <w:p w14:paraId="54F910C8"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Professor of Neurosurgery</w:t>
      </w:r>
    </w:p>
    <w:p w14:paraId="7205989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Co-Director Cerebrovascular and Endovascular Neurosurgery</w:t>
      </w:r>
    </w:p>
    <w:p w14:paraId="5BBC44E1"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Duke University</w:t>
      </w:r>
    </w:p>
    <w:p w14:paraId="60AB4C2B" w14:textId="77777777" w:rsidR="006B2DA5" w:rsidRPr="006B2DA5" w:rsidRDefault="006B2DA5" w:rsidP="006B2DA5">
      <w:pPr>
        <w:numPr>
          <w:ilvl w:val="0"/>
          <w:numId w:val="14"/>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John A. Wilson, MD</w:t>
      </w:r>
    </w:p>
    <w:p w14:paraId="2696050F"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 Neurosurgery</w:t>
      </w:r>
    </w:p>
    <w:p w14:paraId="644CD874"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Radiology</w:t>
      </w:r>
    </w:p>
    <w:p w14:paraId="7318C955"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Wake Forest Baptist Health</w:t>
      </w:r>
    </w:p>
    <w:p w14:paraId="18F0B100" w14:textId="77777777" w:rsidR="006B2DA5" w:rsidRPr="006B2DA5" w:rsidRDefault="006B2DA5" w:rsidP="00752011">
      <w:pPr>
        <w:spacing w:line="480" w:lineRule="auto"/>
        <w:ind w:left="720"/>
        <w:rPr>
          <w:rFonts w:ascii="Calibri" w:hAnsi="Calibri" w:cs="Times New Roman"/>
          <w:color w:val="000000"/>
          <w:sz w:val="20"/>
          <w:szCs w:val="20"/>
        </w:rPr>
      </w:pPr>
      <w:r w:rsidRPr="006B2DA5">
        <w:rPr>
          <w:rFonts w:ascii="Calibri" w:hAnsi="Calibri" w:cs="Times New Roman"/>
          <w:color w:val="000000"/>
          <w:sz w:val="20"/>
          <w:szCs w:val="20"/>
        </w:rPr>
        <w:t>Winston-Salem, NC</w:t>
      </w:r>
    </w:p>
    <w:p w14:paraId="64C30EDC" w14:textId="77777777" w:rsidR="006B2DA5" w:rsidRPr="006B2DA5" w:rsidRDefault="006B2DA5" w:rsidP="006B2DA5">
      <w:pPr>
        <w:numPr>
          <w:ilvl w:val="0"/>
          <w:numId w:val="15"/>
        </w:numPr>
        <w:rPr>
          <w:rFonts w:ascii="Calibri" w:eastAsia="Times New Roman" w:hAnsi="Calibri" w:cs="Times New Roman"/>
          <w:color w:val="000000"/>
          <w:sz w:val="20"/>
          <w:szCs w:val="20"/>
        </w:rPr>
      </w:pPr>
      <w:r w:rsidRPr="006B2DA5">
        <w:rPr>
          <w:rFonts w:ascii="Calibri" w:eastAsia="Times New Roman" w:hAnsi="Calibri" w:cs="Times New Roman"/>
          <w:b/>
          <w:bCs/>
          <w:color w:val="000000"/>
          <w:sz w:val="20"/>
          <w:szCs w:val="20"/>
        </w:rPr>
        <w:t>Adnan H. Siddiqui, MD, PhD</w:t>
      </w:r>
    </w:p>
    <w:p w14:paraId="2A1E012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 of Neurosurgery</w:t>
      </w:r>
    </w:p>
    <w:p w14:paraId="5C1F69AB"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Associate Professor of Radiology</w:t>
      </w:r>
    </w:p>
    <w:p w14:paraId="3C25B4EA"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 xml:space="preserve">Director of </w:t>
      </w:r>
      <w:proofErr w:type="spellStart"/>
      <w:r w:rsidRPr="006B2DA5">
        <w:rPr>
          <w:rFonts w:ascii="Calibri" w:hAnsi="Calibri" w:cs="Times New Roman"/>
          <w:color w:val="000000"/>
          <w:sz w:val="20"/>
          <w:szCs w:val="20"/>
        </w:rPr>
        <w:t>Neuroendovascular</w:t>
      </w:r>
      <w:proofErr w:type="spellEnd"/>
      <w:r w:rsidRPr="006B2DA5">
        <w:rPr>
          <w:rFonts w:ascii="Calibri" w:hAnsi="Calibri" w:cs="Times New Roman"/>
          <w:color w:val="000000"/>
          <w:sz w:val="20"/>
          <w:szCs w:val="20"/>
        </w:rPr>
        <w:t xml:space="preserve"> Research and Stroke Service</w:t>
      </w:r>
    </w:p>
    <w:p w14:paraId="0D9A4F26" w14:textId="77777777" w:rsidR="006B2DA5" w:rsidRPr="006B2DA5" w:rsidRDefault="006B2DA5" w:rsidP="006B2DA5">
      <w:pPr>
        <w:ind w:left="720"/>
        <w:rPr>
          <w:rFonts w:ascii="Calibri" w:hAnsi="Calibri" w:cs="Times New Roman"/>
          <w:color w:val="000000"/>
          <w:sz w:val="20"/>
          <w:szCs w:val="20"/>
        </w:rPr>
      </w:pPr>
      <w:r w:rsidRPr="006B2DA5">
        <w:rPr>
          <w:rFonts w:ascii="Calibri" w:hAnsi="Calibri" w:cs="Times New Roman"/>
          <w:color w:val="000000"/>
          <w:sz w:val="20"/>
          <w:szCs w:val="20"/>
        </w:rPr>
        <w:t>University at Buffalo Neurosurgery</w:t>
      </w:r>
    </w:p>
    <w:p w14:paraId="3758D50F" w14:textId="631A64DD" w:rsidR="006B2DA5" w:rsidRPr="00DE0177" w:rsidRDefault="006B2DA5" w:rsidP="00DE0177">
      <w:pPr>
        <w:ind w:left="720"/>
        <w:rPr>
          <w:rFonts w:ascii="Calibri" w:hAnsi="Calibri" w:cs="Times New Roman"/>
          <w:color w:val="000000"/>
          <w:sz w:val="20"/>
          <w:szCs w:val="20"/>
        </w:rPr>
      </w:pPr>
      <w:r w:rsidRPr="006B2DA5">
        <w:rPr>
          <w:rFonts w:ascii="Calibri" w:hAnsi="Calibri" w:cs="Times New Roman"/>
          <w:color w:val="000000"/>
          <w:sz w:val="20"/>
          <w:szCs w:val="20"/>
        </w:rPr>
        <w:t>State University of New York</w:t>
      </w:r>
      <w:r w:rsidRPr="006B2DA5">
        <w:rPr>
          <w:rFonts w:ascii="Calibri" w:hAnsi="Calibri" w:cs="Times New Roman"/>
          <w:color w:val="000000"/>
          <w:sz w:val="22"/>
          <w:szCs w:val="22"/>
        </w:rPr>
        <w:t> </w:t>
      </w:r>
    </w:p>
    <w:sectPr w:rsidR="006B2DA5" w:rsidRPr="00DE0177" w:rsidSect="00BF3C3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B53D" w14:textId="77777777" w:rsidR="00FF4980" w:rsidRDefault="00FF4980" w:rsidP="00534B04">
      <w:r>
        <w:separator/>
      </w:r>
    </w:p>
  </w:endnote>
  <w:endnote w:type="continuationSeparator" w:id="0">
    <w:p w14:paraId="23BD8677" w14:textId="77777777" w:rsidR="00FF4980" w:rsidRDefault="00FF4980" w:rsidP="005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tric">
    <w:altName w:val="Segoe Script"/>
    <w:charset w:val="00"/>
    <w:family w:val="auto"/>
    <w:pitch w:val="variable"/>
    <w:sig w:usb0="00000007" w:usb1="00000000" w:usb2="00000000" w:usb3="00000000" w:csb0="00000093" w:csb1="00000000"/>
  </w:font>
  <w:font w:name="Metric Light">
    <w:altName w:val="Calibri"/>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B591" w14:textId="77777777" w:rsidR="00534B04" w:rsidRDefault="00534B04" w:rsidP="00534B04">
    <w:pPr>
      <w:pStyle w:val="p1"/>
    </w:pPr>
    <w:r>
      <w:t xml:space="preserve">Brain Aneurysm </w:t>
    </w:r>
    <w:proofErr w:type="gramStart"/>
    <w:r>
      <w:t>Foundation</w:t>
    </w:r>
    <w:r>
      <w:rPr>
        <w:rStyle w:val="apple-converted-space"/>
      </w:rPr>
      <w:t xml:space="preserve">  </w:t>
    </w:r>
    <w:r>
      <w:rPr>
        <w:rStyle w:val="s1"/>
      </w:rPr>
      <w:t>|</w:t>
    </w:r>
    <w:proofErr w:type="gramEnd"/>
    <w:r>
      <w:rPr>
        <w:rStyle w:val="apple-converted-space"/>
      </w:rPr>
      <w:t xml:space="preserve">  </w:t>
    </w:r>
    <w:r>
      <w:t>269 Hanover Street</w:t>
    </w:r>
    <w:r>
      <w:rPr>
        <w:rStyle w:val="apple-converted-space"/>
      </w:rPr>
      <w:t xml:space="preserve">  </w:t>
    </w:r>
    <w:r>
      <w:rPr>
        <w:rStyle w:val="s1"/>
      </w:rPr>
      <w:t>|</w:t>
    </w:r>
    <w:r>
      <w:rPr>
        <w:rStyle w:val="apple-converted-space"/>
      </w:rPr>
      <w:t xml:space="preserve">  </w:t>
    </w:r>
    <w:r>
      <w:t>Building 3</w:t>
    </w:r>
    <w:r>
      <w:rPr>
        <w:rStyle w:val="apple-converted-space"/>
      </w:rPr>
      <w:t xml:space="preserve">  </w:t>
    </w:r>
    <w:r>
      <w:rPr>
        <w:rStyle w:val="s1"/>
      </w:rPr>
      <w:t>|</w:t>
    </w:r>
    <w:r>
      <w:rPr>
        <w:rStyle w:val="apple-converted-space"/>
      </w:rPr>
      <w:t xml:space="preserve">  </w:t>
    </w:r>
    <w:r>
      <w:t>Hanover, MA 02339</w:t>
    </w:r>
    <w:r>
      <w:rPr>
        <w:rStyle w:val="apple-converted-space"/>
      </w:rPr>
      <w:t xml:space="preserve">  </w:t>
    </w:r>
    <w:r>
      <w:rPr>
        <w:rStyle w:val="s1"/>
      </w:rPr>
      <w:t>|</w:t>
    </w:r>
    <w:r>
      <w:rPr>
        <w:rStyle w:val="apple-converted-space"/>
      </w:rPr>
      <w:t xml:space="preserve">  </w:t>
    </w:r>
    <w:r>
      <w:t>781-826-5556</w:t>
    </w:r>
    <w:r>
      <w:rPr>
        <w:rStyle w:val="apple-converted-space"/>
      </w:rPr>
      <w:t xml:space="preserve">  </w:t>
    </w:r>
    <w:r>
      <w:rPr>
        <w:rStyle w:val="s1"/>
      </w:rPr>
      <w:t>|</w:t>
    </w:r>
    <w:r>
      <w:rPr>
        <w:rStyle w:val="apple-converted-space"/>
      </w:rPr>
      <w:t xml:space="preserve">  </w:t>
    </w:r>
    <w:r>
      <w:rPr>
        <w:rStyle w:val="s2"/>
        <w:b/>
        <w:bCs/>
      </w:rPr>
      <w:t>bafound.org</w:t>
    </w:r>
  </w:p>
  <w:p w14:paraId="59D16A7E" w14:textId="77777777" w:rsidR="00534B04" w:rsidRDefault="0053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6E50" w14:textId="77777777" w:rsidR="00FF4980" w:rsidRDefault="00FF4980" w:rsidP="00534B04">
      <w:r>
        <w:separator/>
      </w:r>
    </w:p>
  </w:footnote>
  <w:footnote w:type="continuationSeparator" w:id="0">
    <w:p w14:paraId="7B52D834" w14:textId="77777777" w:rsidR="00FF4980" w:rsidRDefault="00FF4980" w:rsidP="00534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77DA"/>
    <w:multiLevelType w:val="multilevel"/>
    <w:tmpl w:val="653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32FF3"/>
    <w:multiLevelType w:val="multilevel"/>
    <w:tmpl w:val="6EF4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049C6"/>
    <w:multiLevelType w:val="multilevel"/>
    <w:tmpl w:val="CBF4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C13C3"/>
    <w:multiLevelType w:val="multilevel"/>
    <w:tmpl w:val="9A60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F2948"/>
    <w:multiLevelType w:val="multilevel"/>
    <w:tmpl w:val="EAC8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5F6115"/>
    <w:multiLevelType w:val="multilevel"/>
    <w:tmpl w:val="80C4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515B5"/>
    <w:multiLevelType w:val="multilevel"/>
    <w:tmpl w:val="C9CE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6003B1"/>
    <w:multiLevelType w:val="multilevel"/>
    <w:tmpl w:val="9150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FB23DE"/>
    <w:multiLevelType w:val="multilevel"/>
    <w:tmpl w:val="5E7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6015A1"/>
    <w:multiLevelType w:val="multilevel"/>
    <w:tmpl w:val="C6DE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9A46F2"/>
    <w:multiLevelType w:val="multilevel"/>
    <w:tmpl w:val="D94A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AE18F3"/>
    <w:multiLevelType w:val="multilevel"/>
    <w:tmpl w:val="C5BC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C50D53"/>
    <w:multiLevelType w:val="hybridMultilevel"/>
    <w:tmpl w:val="98FCA8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1276E5"/>
    <w:multiLevelType w:val="multilevel"/>
    <w:tmpl w:val="10F0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E60154"/>
    <w:multiLevelType w:val="multilevel"/>
    <w:tmpl w:val="4B1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A3226A"/>
    <w:multiLevelType w:val="multilevel"/>
    <w:tmpl w:val="EDF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1"/>
  </w:num>
  <w:num w:numId="4">
    <w:abstractNumId w:val="3"/>
  </w:num>
  <w:num w:numId="5">
    <w:abstractNumId w:val="10"/>
  </w:num>
  <w:num w:numId="6">
    <w:abstractNumId w:val="14"/>
  </w:num>
  <w:num w:numId="7">
    <w:abstractNumId w:val="2"/>
  </w:num>
  <w:num w:numId="8">
    <w:abstractNumId w:val="6"/>
  </w:num>
  <w:num w:numId="9">
    <w:abstractNumId w:val="8"/>
  </w:num>
  <w:num w:numId="10">
    <w:abstractNumId w:val="9"/>
  </w:num>
  <w:num w:numId="11">
    <w:abstractNumId w:val="13"/>
  </w:num>
  <w:num w:numId="12">
    <w:abstractNumId w:val="4"/>
  </w:num>
  <w:num w:numId="13">
    <w:abstractNumId w:val="0"/>
  </w:num>
  <w:num w:numId="14">
    <w:abstractNumId w:val="11"/>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EE"/>
    <w:rsid w:val="000E7949"/>
    <w:rsid w:val="002C4E68"/>
    <w:rsid w:val="003A6B21"/>
    <w:rsid w:val="003D7B47"/>
    <w:rsid w:val="004201EE"/>
    <w:rsid w:val="00426D26"/>
    <w:rsid w:val="004A0680"/>
    <w:rsid w:val="00534B04"/>
    <w:rsid w:val="005D69FC"/>
    <w:rsid w:val="00627CF0"/>
    <w:rsid w:val="00645677"/>
    <w:rsid w:val="006B2DA5"/>
    <w:rsid w:val="00752011"/>
    <w:rsid w:val="007B1613"/>
    <w:rsid w:val="008655F7"/>
    <w:rsid w:val="00871C40"/>
    <w:rsid w:val="00996DD1"/>
    <w:rsid w:val="00997B21"/>
    <w:rsid w:val="009A30F9"/>
    <w:rsid w:val="00B134F7"/>
    <w:rsid w:val="00B275DB"/>
    <w:rsid w:val="00B83D91"/>
    <w:rsid w:val="00BA59D6"/>
    <w:rsid w:val="00BC282D"/>
    <w:rsid w:val="00BF3C32"/>
    <w:rsid w:val="00CC6C20"/>
    <w:rsid w:val="00D97252"/>
    <w:rsid w:val="00DE0177"/>
    <w:rsid w:val="00ED3F0D"/>
    <w:rsid w:val="00F1570C"/>
    <w:rsid w:val="00F21F80"/>
    <w:rsid w:val="00F545A5"/>
    <w:rsid w:val="00FB5961"/>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104B"/>
  <w14:defaultImageDpi w14:val="32767"/>
  <w15:chartTrackingRefBased/>
  <w15:docId w15:val="{CA948AFF-00CC-44DF-83F2-0815E63F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69FC"/>
  </w:style>
  <w:style w:type="paragraph" w:customStyle="1" w:styleId="p1">
    <w:name w:val="p1"/>
    <w:basedOn w:val="Normal"/>
    <w:rsid w:val="005D69FC"/>
    <w:pPr>
      <w:jc w:val="center"/>
    </w:pPr>
    <w:rPr>
      <w:rFonts w:ascii="Metric" w:hAnsi="Metric" w:cs="Times New Roman"/>
      <w:color w:val="898079"/>
      <w:sz w:val="14"/>
      <w:szCs w:val="14"/>
    </w:rPr>
  </w:style>
  <w:style w:type="character" w:customStyle="1" w:styleId="s1">
    <w:name w:val="s1"/>
    <w:basedOn w:val="DefaultParagraphFont"/>
    <w:rsid w:val="005D69FC"/>
    <w:rPr>
      <w:rFonts w:ascii="Metric Light" w:hAnsi="Metric Light" w:hint="default"/>
      <w:sz w:val="14"/>
      <w:szCs w:val="14"/>
    </w:rPr>
  </w:style>
  <w:style w:type="character" w:customStyle="1" w:styleId="s2">
    <w:name w:val="s2"/>
    <w:basedOn w:val="DefaultParagraphFont"/>
    <w:rsid w:val="005D69FC"/>
    <w:rPr>
      <w:color w:val="F93F31"/>
    </w:rPr>
  </w:style>
  <w:style w:type="character" w:customStyle="1" w:styleId="apple-converted-space">
    <w:name w:val="apple-converted-space"/>
    <w:basedOn w:val="DefaultParagraphFont"/>
    <w:rsid w:val="005D69FC"/>
  </w:style>
  <w:style w:type="paragraph" w:styleId="Header">
    <w:name w:val="header"/>
    <w:basedOn w:val="Normal"/>
    <w:link w:val="HeaderChar"/>
    <w:uiPriority w:val="99"/>
    <w:unhideWhenUsed/>
    <w:rsid w:val="00534B04"/>
    <w:pPr>
      <w:tabs>
        <w:tab w:val="center" w:pos="4680"/>
        <w:tab w:val="right" w:pos="9360"/>
      </w:tabs>
    </w:pPr>
  </w:style>
  <w:style w:type="character" w:customStyle="1" w:styleId="HeaderChar">
    <w:name w:val="Header Char"/>
    <w:basedOn w:val="DefaultParagraphFont"/>
    <w:link w:val="Header"/>
    <w:uiPriority w:val="99"/>
    <w:rsid w:val="00534B04"/>
  </w:style>
  <w:style w:type="paragraph" w:styleId="Footer">
    <w:name w:val="footer"/>
    <w:basedOn w:val="Normal"/>
    <w:link w:val="FooterChar"/>
    <w:uiPriority w:val="99"/>
    <w:unhideWhenUsed/>
    <w:rsid w:val="00534B04"/>
    <w:pPr>
      <w:tabs>
        <w:tab w:val="center" w:pos="4680"/>
        <w:tab w:val="right" w:pos="9360"/>
      </w:tabs>
    </w:pPr>
  </w:style>
  <w:style w:type="character" w:customStyle="1" w:styleId="FooterChar">
    <w:name w:val="Footer Char"/>
    <w:basedOn w:val="DefaultParagraphFont"/>
    <w:link w:val="Footer"/>
    <w:uiPriority w:val="99"/>
    <w:rsid w:val="00534B04"/>
  </w:style>
  <w:style w:type="character" w:styleId="Hyperlink">
    <w:name w:val="Hyperlink"/>
    <w:basedOn w:val="DefaultParagraphFont"/>
    <w:uiPriority w:val="99"/>
    <w:semiHidden/>
    <w:unhideWhenUsed/>
    <w:rsid w:val="008655F7"/>
    <w:rPr>
      <w:color w:val="0000FF"/>
      <w:u w:val="single"/>
    </w:rPr>
  </w:style>
  <w:style w:type="paragraph" w:styleId="BalloonText">
    <w:name w:val="Balloon Text"/>
    <w:basedOn w:val="Normal"/>
    <w:link w:val="BalloonTextChar"/>
    <w:uiPriority w:val="99"/>
    <w:semiHidden/>
    <w:unhideWhenUsed/>
    <w:rsid w:val="00F21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80"/>
    <w:rPr>
      <w:rFonts w:ascii="Segoe UI" w:hAnsi="Segoe UI" w:cs="Segoe UI"/>
      <w:sz w:val="18"/>
      <w:szCs w:val="18"/>
    </w:rPr>
  </w:style>
  <w:style w:type="character" w:styleId="CommentReference">
    <w:name w:val="annotation reference"/>
    <w:basedOn w:val="DefaultParagraphFont"/>
    <w:uiPriority w:val="99"/>
    <w:semiHidden/>
    <w:unhideWhenUsed/>
    <w:rsid w:val="00B134F7"/>
    <w:rPr>
      <w:sz w:val="16"/>
      <w:szCs w:val="16"/>
    </w:rPr>
  </w:style>
  <w:style w:type="paragraph" w:styleId="CommentText">
    <w:name w:val="annotation text"/>
    <w:basedOn w:val="Normal"/>
    <w:link w:val="CommentTextChar"/>
    <w:uiPriority w:val="99"/>
    <w:semiHidden/>
    <w:unhideWhenUsed/>
    <w:rsid w:val="00B134F7"/>
    <w:rPr>
      <w:sz w:val="20"/>
      <w:szCs w:val="20"/>
    </w:rPr>
  </w:style>
  <w:style w:type="character" w:customStyle="1" w:styleId="CommentTextChar">
    <w:name w:val="Comment Text Char"/>
    <w:basedOn w:val="DefaultParagraphFont"/>
    <w:link w:val="CommentText"/>
    <w:uiPriority w:val="99"/>
    <w:semiHidden/>
    <w:rsid w:val="00B134F7"/>
    <w:rPr>
      <w:sz w:val="20"/>
      <w:szCs w:val="20"/>
    </w:rPr>
  </w:style>
  <w:style w:type="paragraph" w:styleId="CommentSubject">
    <w:name w:val="annotation subject"/>
    <w:basedOn w:val="CommentText"/>
    <w:next w:val="CommentText"/>
    <w:link w:val="CommentSubjectChar"/>
    <w:uiPriority w:val="99"/>
    <w:semiHidden/>
    <w:unhideWhenUsed/>
    <w:rsid w:val="00B134F7"/>
    <w:rPr>
      <w:b/>
      <w:bCs/>
    </w:rPr>
  </w:style>
  <w:style w:type="character" w:customStyle="1" w:styleId="CommentSubjectChar">
    <w:name w:val="Comment Subject Char"/>
    <w:basedOn w:val="CommentTextChar"/>
    <w:link w:val="CommentSubject"/>
    <w:uiPriority w:val="99"/>
    <w:semiHidden/>
    <w:rsid w:val="00B134F7"/>
    <w:rPr>
      <w:b/>
      <w:bCs/>
      <w:sz w:val="20"/>
      <w:szCs w:val="20"/>
    </w:rPr>
  </w:style>
  <w:style w:type="paragraph" w:styleId="Caption">
    <w:name w:val="caption"/>
    <w:basedOn w:val="Normal"/>
    <w:next w:val="Normal"/>
    <w:uiPriority w:val="35"/>
    <w:unhideWhenUsed/>
    <w:qFormat/>
    <w:rsid w:val="00B134F7"/>
    <w:pPr>
      <w:spacing w:after="200"/>
    </w:pPr>
    <w:rPr>
      <w:i/>
      <w:iCs/>
      <w:color w:val="44546A" w:themeColor="text2"/>
      <w:sz w:val="18"/>
      <w:szCs w:val="18"/>
    </w:rPr>
  </w:style>
  <w:style w:type="paragraph" w:styleId="ListParagraph">
    <w:name w:val="List Paragraph"/>
    <w:basedOn w:val="Normal"/>
    <w:uiPriority w:val="34"/>
    <w:qFormat/>
    <w:rsid w:val="00D97252"/>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3212">
      <w:bodyDiv w:val="1"/>
      <w:marLeft w:val="0"/>
      <w:marRight w:val="0"/>
      <w:marTop w:val="0"/>
      <w:marBottom w:val="0"/>
      <w:divBdr>
        <w:top w:val="none" w:sz="0" w:space="0" w:color="auto"/>
        <w:left w:val="none" w:sz="0" w:space="0" w:color="auto"/>
        <w:bottom w:val="none" w:sz="0" w:space="0" w:color="auto"/>
        <w:right w:val="none" w:sz="0" w:space="0" w:color="auto"/>
      </w:divBdr>
    </w:div>
    <w:div w:id="1325159994">
      <w:bodyDiv w:val="1"/>
      <w:marLeft w:val="0"/>
      <w:marRight w:val="0"/>
      <w:marTop w:val="0"/>
      <w:marBottom w:val="0"/>
      <w:divBdr>
        <w:top w:val="none" w:sz="0" w:space="0" w:color="auto"/>
        <w:left w:val="none" w:sz="0" w:space="0" w:color="auto"/>
        <w:bottom w:val="none" w:sz="0" w:space="0" w:color="auto"/>
        <w:right w:val="none" w:sz="0" w:space="0" w:color="auto"/>
      </w:divBdr>
    </w:div>
    <w:div w:id="1519928270">
      <w:bodyDiv w:val="1"/>
      <w:marLeft w:val="0"/>
      <w:marRight w:val="0"/>
      <w:marTop w:val="0"/>
      <w:marBottom w:val="0"/>
      <w:divBdr>
        <w:top w:val="none" w:sz="0" w:space="0" w:color="auto"/>
        <w:left w:val="none" w:sz="0" w:space="0" w:color="auto"/>
        <w:bottom w:val="none" w:sz="0" w:space="0" w:color="auto"/>
        <w:right w:val="none" w:sz="0" w:space="0" w:color="auto"/>
      </w:divBdr>
    </w:div>
    <w:div w:id="1639411956">
      <w:bodyDiv w:val="1"/>
      <w:marLeft w:val="0"/>
      <w:marRight w:val="0"/>
      <w:marTop w:val="0"/>
      <w:marBottom w:val="0"/>
      <w:divBdr>
        <w:top w:val="none" w:sz="0" w:space="0" w:color="auto"/>
        <w:left w:val="none" w:sz="0" w:space="0" w:color="auto"/>
        <w:bottom w:val="none" w:sz="0" w:space="0" w:color="auto"/>
        <w:right w:val="none" w:sz="0" w:space="0" w:color="auto"/>
      </w:divBdr>
    </w:div>
    <w:div w:id="1852455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594?q=%7B%22search%22%3A%5B%22ellie%27s+law%22%5D%7D&amp;s=1&amp;r=1" TargetMode="External"/><Relationship Id="rId13" Type="http://schemas.openxmlformats.org/officeDocument/2006/relationships/hyperlink" Target="mailto:Kevin.Ryan@mail.house.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ian_Steele@blumenthal.senat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ena.Tauster@mail.house.gov"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mailto:Kwamme.Anderson@mail.hous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gress.gov/bill/116th-congress/senate-bill/864?q=%7B%22search%22%3A%5B%22s.864%22%5D%7D&amp;s=2&amp;r=1" TargetMode="External"/><Relationship Id="rId14" Type="http://schemas.openxmlformats.org/officeDocument/2006/relationships/hyperlink" Target="https://bafound.org/wp-content/uploads/2019/04/Ellies-Law-Supporting-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4992</Characters>
  <Application>Microsoft Office Word</Application>
  <DocSecurity>0</DocSecurity>
  <Lines>499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cp:lastModifiedBy>
  <cp:revision>2</cp:revision>
  <cp:lastPrinted>2019-07-10T15:46:00Z</cp:lastPrinted>
  <dcterms:created xsi:type="dcterms:W3CDTF">2019-07-10T16:01:00Z</dcterms:created>
  <dcterms:modified xsi:type="dcterms:W3CDTF">2019-07-10T16:01:00Z</dcterms:modified>
</cp:coreProperties>
</file>